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48" w:rsidRPr="0058421A" w:rsidRDefault="00A05B48" w:rsidP="00A05B48">
      <w:pPr>
        <w:jc w:val="right"/>
        <w:rPr>
          <w:b/>
          <w:sz w:val="20"/>
          <w:szCs w:val="20"/>
        </w:rPr>
      </w:pPr>
      <w:r w:rsidRPr="0058421A">
        <w:rPr>
          <w:b/>
          <w:sz w:val="20"/>
          <w:szCs w:val="20"/>
        </w:rPr>
        <w:t>Anexa B3.1_RO – Diagrama Gantt</w:t>
      </w:r>
    </w:p>
    <w:p w:rsidR="00A05B48" w:rsidRPr="0058421A" w:rsidRDefault="00A05B48" w:rsidP="00A05B48">
      <w:pPr>
        <w:spacing w:line="276" w:lineRule="auto"/>
        <w:ind w:left="720" w:hanging="720"/>
        <w:rPr>
          <w:b/>
          <w:bCs/>
          <w:sz w:val="20"/>
          <w:szCs w:val="20"/>
        </w:rPr>
      </w:pPr>
    </w:p>
    <w:p w:rsidR="00A05B48" w:rsidRPr="0058421A" w:rsidRDefault="00A05B48" w:rsidP="00A05B48">
      <w:pPr>
        <w:pStyle w:val="Header"/>
        <w:tabs>
          <w:tab w:val="clear" w:pos="4320"/>
          <w:tab w:val="clear" w:pos="8640"/>
        </w:tabs>
        <w:spacing w:line="276" w:lineRule="auto"/>
        <w:rPr>
          <w:sz w:val="20"/>
          <w:szCs w:val="20"/>
        </w:rPr>
      </w:pPr>
    </w:p>
    <w:p w:rsidR="00A05B48" w:rsidRPr="0058421A" w:rsidRDefault="00A05B48" w:rsidP="00A05B48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:rsidR="00A05B48" w:rsidRPr="0058421A" w:rsidRDefault="00A05B48" w:rsidP="00A05B48">
      <w:pPr>
        <w:pStyle w:val="Default"/>
        <w:spacing w:line="276" w:lineRule="auto"/>
        <w:jc w:val="center"/>
        <w:rPr>
          <w:b/>
          <w:bCs/>
          <w:color w:val="auto"/>
          <w:sz w:val="20"/>
          <w:szCs w:val="20"/>
          <w:lang w:val="ro-RO"/>
        </w:rPr>
      </w:pPr>
      <w:r w:rsidRPr="0058421A">
        <w:rPr>
          <w:b/>
          <w:bCs/>
          <w:color w:val="auto"/>
          <w:sz w:val="20"/>
          <w:szCs w:val="20"/>
          <w:lang w:val="ro-RO"/>
        </w:rPr>
        <w:t>DIAGRAMA GANTT* asociată Planului de Realizare a proiectului</w:t>
      </w:r>
    </w:p>
    <w:p w:rsidR="00A05B48" w:rsidRPr="00110DD2" w:rsidRDefault="00A05B48" w:rsidP="00A05B48">
      <w:pPr>
        <w:pStyle w:val="Default"/>
        <w:spacing w:line="276" w:lineRule="auto"/>
        <w:jc w:val="center"/>
        <w:rPr>
          <w:b/>
          <w:bCs/>
          <w:color w:val="0070C0"/>
          <w:sz w:val="20"/>
          <w:szCs w:val="20"/>
          <w:lang w:val="ro-RO"/>
        </w:rPr>
      </w:pPr>
      <w:r w:rsidRPr="00110DD2">
        <w:rPr>
          <w:noProof/>
          <w:color w:val="0070C0"/>
          <w:lang w:eastAsia="ko-KR"/>
        </w:rPr>
        <w:drawing>
          <wp:inline distT="0" distB="0" distL="0" distR="0" wp14:anchorId="6339C947" wp14:editId="3AEB85C8">
            <wp:extent cx="7861465" cy="2790701"/>
            <wp:effectExtent l="0" t="0" r="63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05B48" w:rsidRPr="00E3141B" w:rsidRDefault="00A05B48" w:rsidP="00A05B48">
      <w:pPr>
        <w:pStyle w:val="Default"/>
        <w:spacing w:line="276" w:lineRule="auto"/>
        <w:rPr>
          <w:bCs/>
          <w:color w:val="000000" w:themeColor="text1"/>
          <w:sz w:val="20"/>
          <w:szCs w:val="20"/>
          <w:lang w:val="ro-RO"/>
        </w:rPr>
      </w:pPr>
      <w:r w:rsidRPr="00E3141B">
        <w:rPr>
          <w:bCs/>
          <w:color w:val="000000" w:themeColor="text1"/>
          <w:sz w:val="20"/>
          <w:szCs w:val="20"/>
          <w:lang w:val="ro-RO"/>
        </w:rPr>
        <w:t>*) Numerele din interiorul casutelor reprezinta numarul de zile pentru realizarea unei activitati</w:t>
      </w:r>
    </w:p>
    <w:p w:rsidR="00A05B48" w:rsidRDefault="00A05B48" w:rsidP="00A05B48">
      <w:pPr>
        <w:pStyle w:val="Default"/>
        <w:spacing w:line="276" w:lineRule="auto"/>
        <w:rPr>
          <w:b/>
          <w:bCs/>
          <w:color w:val="000000" w:themeColor="text1"/>
          <w:sz w:val="20"/>
          <w:szCs w:val="20"/>
          <w:lang w:val="ro-RO"/>
        </w:rPr>
      </w:pPr>
    </w:p>
    <w:p w:rsidR="00A05B48" w:rsidRDefault="00A05B48" w:rsidP="00A05B48">
      <w:pPr>
        <w:pStyle w:val="Default"/>
        <w:spacing w:line="276" w:lineRule="auto"/>
        <w:rPr>
          <w:b/>
          <w:bCs/>
          <w:color w:val="000000" w:themeColor="text1"/>
          <w:sz w:val="20"/>
          <w:szCs w:val="20"/>
          <w:lang w:val="ro-RO"/>
        </w:rPr>
      </w:pPr>
    </w:p>
    <w:p w:rsidR="00A05B48" w:rsidRPr="00E3141B" w:rsidRDefault="00A05B48" w:rsidP="00A05B48">
      <w:pPr>
        <w:pStyle w:val="Default"/>
        <w:spacing w:line="276" w:lineRule="auto"/>
        <w:rPr>
          <w:b/>
          <w:bCs/>
          <w:color w:val="000000" w:themeColor="text1"/>
          <w:sz w:val="20"/>
          <w:szCs w:val="20"/>
          <w:lang w:val="ro-RO"/>
        </w:rPr>
      </w:pPr>
    </w:p>
    <w:p w:rsidR="00A05B48" w:rsidRPr="00E3141B" w:rsidRDefault="00A05B48" w:rsidP="00A05B48">
      <w:pPr>
        <w:spacing w:line="276" w:lineRule="auto"/>
        <w:rPr>
          <w:color w:val="000000" w:themeColor="text1"/>
          <w:sz w:val="20"/>
          <w:szCs w:val="20"/>
        </w:rPr>
      </w:pPr>
      <w:r w:rsidRPr="00E3141B">
        <w:rPr>
          <w:bCs/>
          <w:color w:val="000000" w:themeColor="text1"/>
          <w:sz w:val="20"/>
          <w:szCs w:val="20"/>
        </w:rPr>
        <w:t>Reprezentant legal al</w:t>
      </w:r>
    </w:p>
    <w:p w:rsidR="00A05B48" w:rsidRPr="0058421A" w:rsidRDefault="00A05B48" w:rsidP="00A05B48">
      <w:pPr>
        <w:spacing w:line="276" w:lineRule="auto"/>
        <w:rPr>
          <w:b/>
          <w:bCs/>
          <w:sz w:val="20"/>
          <w:szCs w:val="20"/>
          <w:u w:val="single"/>
        </w:rPr>
      </w:pPr>
      <w:r w:rsidRPr="00E3141B">
        <w:rPr>
          <w:color w:val="000000" w:themeColor="text1"/>
          <w:sz w:val="20"/>
          <w:szCs w:val="20"/>
        </w:rPr>
        <w:t>Conducătorului de Proiect,</w:t>
      </w:r>
      <w:r w:rsidRPr="00E3141B">
        <w:rPr>
          <w:color w:val="000000" w:themeColor="text1"/>
          <w:sz w:val="20"/>
          <w:szCs w:val="20"/>
        </w:rPr>
        <w:tab/>
      </w:r>
      <w:r w:rsidRPr="00E3141B">
        <w:rPr>
          <w:color w:val="000000" w:themeColor="text1"/>
          <w:sz w:val="20"/>
          <w:szCs w:val="20"/>
        </w:rPr>
        <w:tab/>
      </w:r>
      <w:r w:rsidRPr="00E3141B">
        <w:rPr>
          <w:color w:val="000000" w:themeColor="text1"/>
          <w:sz w:val="20"/>
          <w:szCs w:val="20"/>
        </w:rPr>
        <w:tab/>
      </w:r>
      <w:r w:rsidRPr="00E3141B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E3141B">
        <w:rPr>
          <w:color w:val="000000" w:themeColor="text1"/>
          <w:sz w:val="20"/>
          <w:szCs w:val="20"/>
        </w:rPr>
        <w:tab/>
      </w:r>
      <w:r w:rsidRPr="0058421A">
        <w:rPr>
          <w:sz w:val="20"/>
          <w:szCs w:val="20"/>
        </w:rPr>
        <w:t>Director Proiect,</w:t>
      </w:r>
    </w:p>
    <w:p w:rsidR="00A05B48" w:rsidRPr="00E3141B" w:rsidRDefault="00A05B48" w:rsidP="00A05B48">
      <w:pPr>
        <w:spacing w:line="276" w:lineRule="auto"/>
        <w:rPr>
          <w:bCs/>
          <w:color w:val="000000" w:themeColor="text1"/>
          <w:sz w:val="20"/>
          <w:szCs w:val="20"/>
        </w:rPr>
      </w:pPr>
      <w:r w:rsidRPr="00E3141B">
        <w:rPr>
          <w:bCs/>
          <w:color w:val="000000" w:themeColor="text1"/>
          <w:sz w:val="20"/>
          <w:szCs w:val="20"/>
        </w:rPr>
        <w:t>(funcție, nume și prenume, semnatură, ștampilă)</w:t>
      </w:r>
    </w:p>
    <w:p w:rsidR="00A05B48" w:rsidRDefault="00A05B48" w:rsidP="00A05B48">
      <w:pPr>
        <w:pStyle w:val="Heading3"/>
        <w:spacing w:before="0" w:line="276" w:lineRule="auto"/>
        <w:rPr>
          <w:rFonts w:ascii="Times New Roman" w:hAnsi="Times New Roman"/>
          <w:color w:val="000000" w:themeColor="text1"/>
          <w:sz w:val="20"/>
          <w:szCs w:val="20"/>
          <w:u w:val="single"/>
        </w:rPr>
      </w:pPr>
    </w:p>
    <w:p w:rsidR="00A05B48" w:rsidRPr="0058421A" w:rsidRDefault="00A05B48" w:rsidP="00A05B48"/>
    <w:p w:rsidR="00A05B48" w:rsidRPr="00E3141B" w:rsidRDefault="00A05B48" w:rsidP="00A05B48">
      <w:pPr>
        <w:pStyle w:val="Default"/>
        <w:spacing w:line="276" w:lineRule="auto"/>
        <w:rPr>
          <w:color w:val="000000" w:themeColor="text1"/>
          <w:sz w:val="20"/>
          <w:szCs w:val="20"/>
          <w:lang w:val="ro-RO"/>
        </w:rPr>
      </w:pPr>
      <w:r w:rsidRPr="00E3141B">
        <w:rPr>
          <w:color w:val="000000" w:themeColor="text1"/>
          <w:sz w:val="20"/>
          <w:szCs w:val="20"/>
          <w:lang w:val="ro-RO"/>
        </w:rPr>
        <w:t>Data</w:t>
      </w:r>
    </w:p>
    <w:p w:rsidR="00A05B48" w:rsidRDefault="00A05B48" w:rsidP="00A05B48">
      <w:pPr>
        <w:pStyle w:val="Default"/>
        <w:spacing w:line="276" w:lineRule="auto"/>
        <w:rPr>
          <w:b/>
          <w:bCs/>
          <w:color w:val="0070C0"/>
          <w:sz w:val="20"/>
          <w:szCs w:val="20"/>
          <w:lang w:val="ro-RO"/>
        </w:rPr>
      </w:pPr>
    </w:p>
    <w:p w:rsidR="001C21D5" w:rsidRPr="00A05B48" w:rsidRDefault="001C21D5" w:rsidP="00A05B48">
      <w:bookmarkStart w:id="0" w:name="_GoBack"/>
      <w:bookmarkEnd w:id="0"/>
    </w:p>
    <w:sectPr w:rsidR="001C21D5" w:rsidRPr="00A05B48" w:rsidSect="0067028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64975"/>
    <w:rsid w:val="00B85BBE"/>
    <w:rsid w:val="00B93172"/>
    <w:rsid w:val="00C43B0A"/>
    <w:rsid w:val="00CB588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dreea\Desktop\plan_realizare_gant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stacked"/>
        <c:varyColors val="0"/>
        <c:ser>
          <c:idx val="0"/>
          <c:order val="0"/>
          <c:tx>
            <c:v>Data inceperii</c:v>
          </c:tx>
          <c:spPr>
            <a:noFill/>
            <a:ln>
              <a:noFill/>
            </a:ln>
          </c:spPr>
          <c:invertIfNegative val="0"/>
          <c:cat>
            <c:strRef>
              <c:f>('Plan Realizarea_RO'!$B$20:$B$24,'Plan Realizarea_RO'!$B$26:$B$30,'Plan Realizarea_RO'!$B$32:$B$36)</c:f>
              <c:strCache>
                <c:ptCount val="15"/>
                <c:pt idx="0">
                  <c:v>Activitate I.1  </c:v>
                </c:pt>
                <c:pt idx="1">
                  <c:v>Activitate I.2 </c:v>
                </c:pt>
                <c:pt idx="2">
                  <c:v>Activitate I.3</c:v>
                </c:pt>
                <c:pt idx="3">
                  <c:v>Activitate I.4</c:v>
                </c:pt>
                <c:pt idx="4">
                  <c:v>Activitate I.5</c:v>
                </c:pt>
                <c:pt idx="5">
                  <c:v>Activitate II.1 </c:v>
                </c:pt>
                <c:pt idx="6">
                  <c:v>Activitate II.2</c:v>
                </c:pt>
                <c:pt idx="7">
                  <c:v>Activitate II.3</c:v>
                </c:pt>
                <c:pt idx="8">
                  <c:v>Activitate II.4</c:v>
                </c:pt>
                <c:pt idx="9">
                  <c:v>Activitate II.5</c:v>
                </c:pt>
                <c:pt idx="10">
                  <c:v>Activitate III.1</c:v>
                </c:pt>
                <c:pt idx="11">
                  <c:v>Activitate III.2</c:v>
                </c:pt>
                <c:pt idx="12">
                  <c:v>Activitate III.3</c:v>
                </c:pt>
                <c:pt idx="13">
                  <c:v>Activitate III.4</c:v>
                </c:pt>
                <c:pt idx="14">
                  <c:v>Activitate III.5</c:v>
                </c:pt>
              </c:strCache>
            </c:strRef>
          </c:cat>
          <c:val>
            <c:numRef>
              <c:f>('Plan Realizarea_RO'!$E$20:$E$24,'Plan Realizarea_RO'!$E$26:$E$30,'Plan Realizarea_RO'!$E$32:$E$36)</c:f>
              <c:numCache>
                <c:formatCode>[$-418]d\-mmm;@</c:formatCode>
                <c:ptCount val="15"/>
                <c:pt idx="0">
                  <c:v>42430</c:v>
                </c:pt>
                <c:pt idx="1">
                  <c:v>42449</c:v>
                </c:pt>
              </c:numCache>
            </c:numRef>
          </c:val>
        </c:ser>
        <c:ser>
          <c:idx val="1"/>
          <c:order val="1"/>
          <c:tx>
            <c:v>Durata</c:v>
          </c:tx>
          <c:spPr>
            <a:solidFill>
              <a:srgbClr val="0070C0"/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/>
              <a:bevelB w="0" h="0"/>
            </a:sp3d>
          </c:spPr>
          <c:invertIfNegative val="0"/>
          <c:dLbls>
            <c:numFmt formatCode="General" sourceLinked="0"/>
            <c:spPr>
              <a:noFill/>
            </c:spPr>
            <c:txPr>
              <a:bodyPr/>
              <a:lstStyle/>
              <a:p>
                <a:pPr>
                  <a:defRPr sz="12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('Plan Realizarea_RO'!$B$20:$B$24,'Plan Realizarea_RO'!$B$26:$B$30,'Plan Realizarea_RO'!$B$32:$B$36)</c:f>
              <c:strCache>
                <c:ptCount val="15"/>
                <c:pt idx="0">
                  <c:v>Activitate I.1  </c:v>
                </c:pt>
                <c:pt idx="1">
                  <c:v>Activitate I.2 </c:v>
                </c:pt>
                <c:pt idx="2">
                  <c:v>Activitate I.3</c:v>
                </c:pt>
                <c:pt idx="3">
                  <c:v>Activitate I.4</c:v>
                </c:pt>
                <c:pt idx="4">
                  <c:v>Activitate I.5</c:v>
                </c:pt>
                <c:pt idx="5">
                  <c:v>Activitate II.1 </c:v>
                </c:pt>
                <c:pt idx="6">
                  <c:v>Activitate II.2</c:v>
                </c:pt>
                <c:pt idx="7">
                  <c:v>Activitate II.3</c:v>
                </c:pt>
                <c:pt idx="8">
                  <c:v>Activitate II.4</c:v>
                </c:pt>
                <c:pt idx="9">
                  <c:v>Activitate II.5</c:v>
                </c:pt>
                <c:pt idx="10">
                  <c:v>Activitate III.1</c:v>
                </c:pt>
                <c:pt idx="11">
                  <c:v>Activitate III.2</c:v>
                </c:pt>
                <c:pt idx="12">
                  <c:v>Activitate III.3</c:v>
                </c:pt>
                <c:pt idx="13">
                  <c:v>Activitate III.4</c:v>
                </c:pt>
                <c:pt idx="14">
                  <c:v>Activitate III.5</c:v>
                </c:pt>
              </c:strCache>
            </c:strRef>
          </c:cat>
          <c:val>
            <c:numRef>
              <c:f>('Plan Realizarea_RO'!$G$20:$G$24,'Plan Realizarea_RO'!$G$26:$G$30,'Plan Realizarea_RO'!$G$32:$G$36)</c:f>
              <c:numCache>
                <c:formatCode>General</c:formatCode>
                <c:ptCount val="15"/>
                <c:pt idx="0">
                  <c:v>19</c:v>
                </c:pt>
                <c:pt idx="1">
                  <c:v>87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"/>
        <c:overlap val="100"/>
        <c:axId val="79422976"/>
        <c:axId val="79424512"/>
      </c:barChart>
      <c:catAx>
        <c:axId val="79422976"/>
        <c:scaling>
          <c:orientation val="maxMin"/>
        </c:scaling>
        <c:delete val="0"/>
        <c:axPos val="l"/>
        <c:numFmt formatCode="General" sourceLinked="0"/>
        <c:majorTickMark val="cross"/>
        <c:minorTickMark val="cross"/>
        <c:tickLblPos val="nextTo"/>
        <c:spPr>
          <a:ln>
            <a:solidFill>
              <a:schemeClr val="tx1"/>
            </a:solidFill>
          </a:ln>
        </c:spPr>
        <c:crossAx val="79424512"/>
        <c:crosses val="autoZero"/>
        <c:auto val="0"/>
        <c:lblAlgn val="ctr"/>
        <c:lblOffset val="100"/>
        <c:noMultiLvlLbl val="0"/>
      </c:catAx>
      <c:valAx>
        <c:axId val="79424512"/>
        <c:scaling>
          <c:orientation val="minMax"/>
          <c:max val="43500"/>
          <c:min val="42400"/>
        </c:scaling>
        <c:delete val="0"/>
        <c:axPos val="t"/>
        <c:majorGridlines/>
        <c:numFmt formatCode="[$-418]d\-mmm;@" sourceLinked="1"/>
        <c:majorTickMark val="out"/>
        <c:minorTickMark val="none"/>
        <c:tickLblPos val="nextTo"/>
        <c:crossAx val="79422976"/>
        <c:crosses val="autoZero"/>
        <c:crossBetween val="between"/>
        <c:majorUnit val="100"/>
      </c:valAx>
      <c:spPr>
        <a:noFill/>
        <a:ln>
          <a:solidFill>
            <a:schemeClr val="tx1"/>
          </a:solidFill>
        </a:ln>
      </c:spPr>
    </c:plotArea>
    <c:plotVisOnly val="1"/>
    <c:dispBlanksAs val="gap"/>
    <c:showDLblsOverMax val="0"/>
  </c:chart>
  <c:spPr>
    <a:solidFill>
      <a:schemeClr val="bg1"/>
    </a:solidFill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2016-02-12T12:38:00Z</dcterms:created>
  <dcterms:modified xsi:type="dcterms:W3CDTF">2016-02-12T12:38:00Z</dcterms:modified>
</cp:coreProperties>
</file>